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7E8C8482" w:rsidR="00424B69" w:rsidRDefault="00424B69" w:rsidP="009566E1">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A831EB">
        <w:rPr>
          <w:rFonts w:cs="Arial"/>
          <w:b/>
          <w:noProof/>
          <w:sz w:val="24"/>
          <w:szCs w:val="24"/>
        </w:rPr>
        <w:t>0</w:t>
      </w:r>
      <w:r w:rsidR="00990521">
        <w:rPr>
          <w:rFonts w:cs="Arial"/>
          <w:b/>
          <w:noProof/>
          <w:sz w:val="24"/>
          <w:szCs w:val="24"/>
        </w:rPr>
        <w:t>762</w:t>
      </w:r>
    </w:p>
    <w:p w14:paraId="1DD5371F" w14:textId="692EA4C8"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990521">
        <w:rPr>
          <w:rFonts w:ascii="Arial" w:hAnsi="Arial" w:cs="Arial"/>
          <w:b/>
          <w:noProof/>
          <w:color w:val="0000FF"/>
        </w:rPr>
        <w:t>0179</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831EB" w14:paraId="3999489E" w14:textId="77777777" w:rsidTr="00547111">
        <w:tc>
          <w:tcPr>
            <w:tcW w:w="142" w:type="dxa"/>
            <w:tcBorders>
              <w:left w:val="single" w:sz="4" w:space="0" w:color="auto"/>
            </w:tcBorders>
          </w:tcPr>
          <w:p w14:paraId="4DDA7F40" w14:textId="77777777" w:rsidR="00A831EB" w:rsidRDefault="00A831EB" w:rsidP="00A831EB">
            <w:pPr>
              <w:pStyle w:val="CRCoverPage"/>
              <w:spacing w:after="0"/>
              <w:jc w:val="right"/>
              <w:rPr>
                <w:noProof/>
              </w:rPr>
            </w:pPr>
          </w:p>
        </w:tc>
        <w:tc>
          <w:tcPr>
            <w:tcW w:w="1559" w:type="dxa"/>
            <w:shd w:val="pct30" w:color="FFFF00" w:fill="auto"/>
          </w:tcPr>
          <w:p w14:paraId="52508B66" w14:textId="5C88706C" w:rsidR="00A831EB" w:rsidRPr="00410371" w:rsidRDefault="00A831EB" w:rsidP="00A831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23.502</w:t>
            </w:r>
            <w:r>
              <w:rPr>
                <w:b/>
                <w:noProof/>
                <w:sz w:val="28"/>
              </w:rPr>
              <w:fldChar w:fldCharType="end"/>
            </w:r>
          </w:p>
        </w:tc>
        <w:tc>
          <w:tcPr>
            <w:tcW w:w="709" w:type="dxa"/>
          </w:tcPr>
          <w:p w14:paraId="77009707" w14:textId="77777777" w:rsidR="00A831EB" w:rsidRDefault="00A831EB" w:rsidP="00A831EB">
            <w:pPr>
              <w:pStyle w:val="CRCoverPage"/>
              <w:spacing w:after="0"/>
              <w:jc w:val="center"/>
              <w:rPr>
                <w:noProof/>
              </w:rPr>
            </w:pPr>
            <w:r>
              <w:rPr>
                <w:b/>
                <w:noProof/>
                <w:sz w:val="28"/>
              </w:rPr>
              <w:t>CR</w:t>
            </w:r>
          </w:p>
        </w:tc>
        <w:tc>
          <w:tcPr>
            <w:tcW w:w="1276" w:type="dxa"/>
            <w:shd w:val="pct30" w:color="FFFF00" w:fill="auto"/>
          </w:tcPr>
          <w:p w14:paraId="6CAED29D" w14:textId="729B0CAE" w:rsidR="00A831EB" w:rsidRPr="00410371" w:rsidRDefault="00A831EB" w:rsidP="00A831EB">
            <w:pPr>
              <w:pStyle w:val="CRCoverPage"/>
              <w:spacing w:after="0"/>
              <w:rPr>
                <w:noProof/>
              </w:rPr>
            </w:pPr>
            <w:r w:rsidRPr="003C7CFC">
              <w:rPr>
                <w:b/>
                <w:noProof/>
                <w:sz w:val="28"/>
              </w:rPr>
              <w:t>5</w:t>
            </w:r>
            <w:r>
              <w:rPr>
                <w:b/>
                <w:noProof/>
                <w:sz w:val="28"/>
              </w:rPr>
              <w:t>065</w:t>
            </w:r>
          </w:p>
        </w:tc>
        <w:tc>
          <w:tcPr>
            <w:tcW w:w="709" w:type="dxa"/>
          </w:tcPr>
          <w:p w14:paraId="09D2C09B" w14:textId="77777777" w:rsidR="00A831EB" w:rsidRDefault="00A831EB" w:rsidP="00A831E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8E1CE" w:rsidR="00A831EB" w:rsidRPr="00410371" w:rsidRDefault="00990521" w:rsidP="00A831EB">
            <w:pPr>
              <w:pStyle w:val="CRCoverPage"/>
              <w:spacing w:after="0"/>
              <w:jc w:val="center"/>
              <w:rPr>
                <w:b/>
                <w:noProof/>
              </w:rPr>
            </w:pPr>
            <w:r>
              <w:rPr>
                <w:b/>
                <w:noProof/>
                <w:sz w:val="28"/>
              </w:rPr>
              <w:t>1</w:t>
            </w:r>
          </w:p>
        </w:tc>
        <w:tc>
          <w:tcPr>
            <w:tcW w:w="2410" w:type="dxa"/>
          </w:tcPr>
          <w:p w14:paraId="5D4AEAE9" w14:textId="77777777" w:rsidR="00A831EB" w:rsidRDefault="00A831EB" w:rsidP="00A83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07C50" w:rsidR="00A831EB" w:rsidRPr="00410371" w:rsidRDefault="00A831EB" w:rsidP="00A831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399238C9" w14:textId="77777777" w:rsidR="00A831EB" w:rsidRDefault="00A831EB" w:rsidP="00A831EB">
            <w:pPr>
              <w:pStyle w:val="CRCoverPage"/>
              <w:spacing w:after="0"/>
              <w:rPr>
                <w:noProof/>
              </w:rPr>
            </w:pPr>
          </w:p>
        </w:tc>
      </w:tr>
      <w:tr w:rsidR="00A831EB" w14:paraId="7DC9F5A2" w14:textId="77777777" w:rsidTr="00547111">
        <w:tc>
          <w:tcPr>
            <w:tcW w:w="9641" w:type="dxa"/>
            <w:gridSpan w:val="9"/>
            <w:tcBorders>
              <w:left w:val="single" w:sz="4" w:space="0" w:color="auto"/>
              <w:right w:val="single" w:sz="4" w:space="0" w:color="auto"/>
            </w:tcBorders>
          </w:tcPr>
          <w:p w14:paraId="4883A7D2" w14:textId="77777777" w:rsidR="00A831EB" w:rsidRDefault="00A831EB" w:rsidP="00A831EB">
            <w:pPr>
              <w:pStyle w:val="CRCoverPage"/>
              <w:spacing w:after="0"/>
              <w:rPr>
                <w:noProof/>
              </w:rPr>
            </w:pPr>
          </w:p>
        </w:tc>
      </w:tr>
      <w:tr w:rsidR="00A831EB" w14:paraId="266B4BDF" w14:textId="77777777" w:rsidTr="00547111">
        <w:tc>
          <w:tcPr>
            <w:tcW w:w="9641" w:type="dxa"/>
            <w:gridSpan w:val="9"/>
            <w:tcBorders>
              <w:top w:val="single" w:sz="4" w:space="0" w:color="auto"/>
            </w:tcBorders>
          </w:tcPr>
          <w:p w14:paraId="47E13998" w14:textId="77777777" w:rsidR="00A831EB" w:rsidRPr="00F25D98" w:rsidRDefault="00A831EB" w:rsidP="00A831EB">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A831EB" w14:paraId="296CF086" w14:textId="77777777" w:rsidTr="00547111">
        <w:tc>
          <w:tcPr>
            <w:tcW w:w="9641" w:type="dxa"/>
            <w:gridSpan w:val="9"/>
          </w:tcPr>
          <w:p w14:paraId="7D4A60B5" w14:textId="77777777" w:rsidR="00A831EB" w:rsidRDefault="00A831EB" w:rsidP="00A831E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254A0" w:rsidR="001E41F3" w:rsidRDefault="002031FE" w:rsidP="002031FE">
            <w:pPr>
              <w:pStyle w:val="CRCoverPage"/>
              <w:spacing w:after="0"/>
              <w:ind w:left="100"/>
              <w:rPr>
                <w:noProof/>
              </w:rPr>
            </w:pPr>
            <w:r>
              <w:t xml:space="preserve">AF </w:t>
            </w:r>
            <w:r w:rsidR="005C3357">
              <w:fldChar w:fldCharType="begin"/>
            </w:r>
            <w:r w:rsidR="005C3357">
              <w:instrText xml:space="preserve"> DOCPROPERTY  CrTitle  \* MERGEFORMAT </w:instrText>
            </w:r>
            <w:r w:rsidR="005C3357">
              <w:fldChar w:fldCharType="separate"/>
            </w:r>
            <w:r w:rsidR="005C3357">
              <w:fldChar w:fldCharType="begin"/>
            </w:r>
            <w:r w:rsidR="005C3357">
              <w:instrText xml:space="preserve"> DOCPROPERTY  CrTitle  \* MERGEFORMAT </w:instrText>
            </w:r>
            <w:r w:rsidR="005C3357">
              <w:fldChar w:fldCharType="separate"/>
            </w:r>
            <w:r w:rsidR="00DC078D">
              <w:t>Provision</w:t>
            </w:r>
            <w:r w:rsidR="00DC078D" w:rsidRPr="007D63FC">
              <w:t>in</w:t>
            </w:r>
            <w:r w:rsidR="00DC078D">
              <w:t>g</w:t>
            </w:r>
            <w:r w:rsidR="004C5B86">
              <w:t xml:space="preserve"> of</w:t>
            </w:r>
            <w:r w:rsidR="00DC078D" w:rsidRPr="007D63FC">
              <w:t xml:space="preserve"> </w:t>
            </w:r>
            <w:r w:rsidR="00DC078D">
              <w:t xml:space="preserve">non-3GPP </w:t>
            </w:r>
            <w:r w:rsidR="00DC078D" w:rsidRPr="007D63FC">
              <w:t xml:space="preserve">device </w:t>
            </w:r>
            <w:r>
              <w:t xml:space="preserve">identifer </w:t>
            </w:r>
            <w:r w:rsidR="005C3357">
              <w:fldChar w:fldCharType="end"/>
            </w:r>
            <w:r w:rsidR="005C3357">
              <w:fldChar w:fldCharType="end"/>
            </w:r>
            <w:r>
              <w:t>information to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AF454" w:rsidR="001E41F3" w:rsidRDefault="000E3290" w:rsidP="0083473C">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791FE4">
              <w:rPr>
                <w:rFonts w:hint="eastAsia"/>
                <w:noProof/>
                <w:lang w:eastAsia="zh-CN"/>
              </w:rPr>
              <w:t>,</w:t>
            </w:r>
            <w:r w:rsidR="00791FE4">
              <w:rPr>
                <w:noProof/>
                <w:lang w:eastAsia="zh-CN"/>
              </w:rPr>
              <w:t xml:space="preserve"> Nokia</w:t>
            </w:r>
            <w:r w:rsidR="008C2CB4">
              <w:rPr>
                <w:noProof/>
                <w:lang w:eastAsia="zh-CN"/>
              </w:rPr>
              <w:t>, NEC</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5459E"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0D88">
              <w:rPr>
                <w:noProof/>
              </w:rPr>
              <w:fldChar w:fldCharType="begin"/>
            </w:r>
            <w:r w:rsidR="00C40D88">
              <w:rPr>
                <w:noProof/>
              </w:rPr>
              <w:instrText xml:space="preserve"> DOCPROPERTY  RelatedWis  \* MERGEFORMAT </w:instrText>
            </w:r>
            <w:r w:rsidR="00C40D88">
              <w:rPr>
                <w:noProof/>
              </w:rPr>
              <w:fldChar w:fldCharType="separate"/>
            </w:r>
            <w:r w:rsidR="00C40D88">
              <w:rPr>
                <w:noProof/>
              </w:rPr>
              <w:fldChar w:fldCharType="begin"/>
            </w:r>
            <w:r w:rsidR="00C40D88">
              <w:rPr>
                <w:noProof/>
              </w:rPr>
              <w:instrText xml:space="preserve"> DOCPROPERTY  RelatedWis  \* MERGEFORMAT </w:instrText>
            </w:r>
            <w:r w:rsidR="00C40D88">
              <w:rPr>
                <w:noProof/>
              </w:rPr>
              <w:fldChar w:fldCharType="separate"/>
            </w:r>
            <w:r w:rsidR="00C40D88" w:rsidRPr="00252833">
              <w:rPr>
                <w:noProof/>
              </w:rPr>
              <w:t>UIA_ARC</w:t>
            </w:r>
            <w:r w:rsidR="00C40D88">
              <w:rPr>
                <w:noProof/>
              </w:rPr>
              <w:fldChar w:fldCharType="end"/>
            </w:r>
            <w:r w:rsidR="00C40D88">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F723" w:rsidR="001E41F3" w:rsidRDefault="00C40D88"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77D0" w14:paraId="1256F52C" w14:textId="77777777" w:rsidTr="00547111">
        <w:tc>
          <w:tcPr>
            <w:tcW w:w="2694" w:type="dxa"/>
            <w:gridSpan w:val="2"/>
            <w:tcBorders>
              <w:top w:val="single" w:sz="4" w:space="0" w:color="auto"/>
              <w:left w:val="single" w:sz="4" w:space="0" w:color="auto"/>
            </w:tcBorders>
          </w:tcPr>
          <w:p w14:paraId="52C87DB0" w14:textId="77777777" w:rsidR="002E77D0" w:rsidRDefault="002E77D0" w:rsidP="002E77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CB2E2" w14:textId="77777777" w:rsidR="002E77D0" w:rsidRDefault="002E77D0" w:rsidP="002E77D0">
            <w:pPr>
              <w:pStyle w:val="CRCoverPage"/>
              <w:spacing w:after="0"/>
              <w:ind w:left="100"/>
              <w:rPr>
                <w:rFonts w:eastAsia="等线"/>
                <w:lang w:eastAsia="zh-CN"/>
              </w:rPr>
            </w:pPr>
            <w:r>
              <w:rPr>
                <w:rFonts w:hint="eastAsia"/>
                <w:noProof/>
                <w:lang w:eastAsia="zh-CN"/>
              </w:rPr>
              <w:t>A</w:t>
            </w:r>
            <w:r>
              <w:rPr>
                <w:noProof/>
                <w:lang w:eastAsia="zh-CN"/>
              </w:rPr>
              <w:t>ccording to the FS_</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lang w:eastAsia="zh-CN"/>
              </w:rPr>
              <w:t xml:space="preserve"> conclusion for KI#4 and the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WID</w:t>
            </w:r>
            <w:r>
              <w:rPr>
                <w:noProof/>
                <w:lang w:eastAsia="zh-CN"/>
              </w:rPr>
              <w:t xml:space="preserve">, the AF </w:t>
            </w:r>
            <w:r>
              <w:t xml:space="preserve">can provision </w:t>
            </w:r>
            <w:r w:rsidRPr="00EA21F4">
              <w:rPr>
                <w:rFonts w:eastAsia="等线"/>
                <w:lang w:eastAsia="en-GB"/>
              </w:rPr>
              <w:t xml:space="preserve">Device Identifiers and their corresponding </w:t>
            </w:r>
            <w:proofErr w:type="spellStart"/>
            <w:r w:rsidRPr="00EA21F4">
              <w:rPr>
                <w:rFonts w:eastAsia="等线"/>
                <w:lang w:eastAsia="en-GB"/>
              </w:rPr>
              <w:t>QoS</w:t>
            </w:r>
            <w:proofErr w:type="spellEnd"/>
            <w:r w:rsidRPr="00EA21F4">
              <w:rPr>
                <w:rFonts w:eastAsia="等线"/>
                <w:lang w:eastAsia="en-GB"/>
              </w:rPr>
              <w:t>/Policies</w:t>
            </w:r>
            <w:r>
              <w:t xml:space="preserve"> parameters </w:t>
            </w:r>
            <w:r>
              <w:rPr>
                <w:rFonts w:eastAsia="等线"/>
                <w:lang w:eastAsia="en-GB"/>
              </w:rPr>
              <w:t>associated with a UE</w:t>
            </w:r>
            <w:r w:rsidRPr="00EA21F4">
              <w:rPr>
                <w:rFonts w:eastAsia="等线"/>
                <w:lang w:eastAsia="en-GB"/>
              </w:rPr>
              <w:t xml:space="preserve"> subscription</w:t>
            </w:r>
            <w:r>
              <w:rPr>
                <w:rFonts w:eastAsia="等线"/>
                <w:lang w:eastAsia="en-GB"/>
              </w:rPr>
              <w:t xml:space="preserve"> to UDR</w:t>
            </w:r>
            <w:r>
              <w:rPr>
                <w:rFonts w:eastAsia="等线" w:hint="eastAsia"/>
                <w:lang w:eastAsia="zh-CN"/>
              </w:rPr>
              <w:t>.</w:t>
            </w:r>
          </w:p>
          <w:p w14:paraId="15A76EAE" w14:textId="4CB9FC55" w:rsidR="002E77D0" w:rsidRDefault="002E77D0" w:rsidP="002E77D0">
            <w:pPr>
              <w:pStyle w:val="CRCoverPage"/>
              <w:spacing w:after="0"/>
              <w:ind w:left="100"/>
              <w:rPr>
                <w:noProof/>
                <w:lang w:eastAsia="zh-CN"/>
              </w:rPr>
            </w:pPr>
            <w:r>
              <w:rPr>
                <w:rFonts w:hint="eastAsia"/>
                <w:noProof/>
                <w:lang w:eastAsia="zh-CN"/>
              </w:rPr>
              <w:t>According</w:t>
            </w:r>
            <w:r>
              <w:rPr>
                <w:noProof/>
                <w:lang w:eastAsia="zh-CN"/>
              </w:rPr>
              <w:t xml:space="preserve"> to the agreement in the last meeting, the AF provisioning data is </w:t>
            </w:r>
            <w:r w:rsidR="00990521">
              <w:rPr>
                <w:noProof/>
                <w:lang w:eastAsia="zh-CN"/>
              </w:rPr>
              <w:t>stored in the UDR</w:t>
            </w:r>
            <w:r>
              <w:rPr>
                <w:noProof/>
                <w:lang w:eastAsia="zh-CN"/>
              </w:rPr>
              <w:t xml:space="preserve"> </w:t>
            </w:r>
            <w:r w:rsidR="00946AD1">
              <w:rPr>
                <w:noProof/>
                <w:lang w:eastAsia="zh-CN"/>
              </w:rPr>
              <w:t>and the Service specific parameter provisioning is used for AF provisioning</w:t>
            </w:r>
            <w:r>
              <w:rPr>
                <w:noProof/>
                <w:lang w:eastAsia="zh-CN"/>
              </w:rPr>
              <w:t>.</w:t>
            </w:r>
          </w:p>
          <w:p w14:paraId="29940F5C" w14:textId="5F016684" w:rsidR="002E77D0" w:rsidRPr="006E101E" w:rsidRDefault="006E101E" w:rsidP="002E77D0">
            <w:pPr>
              <w:pStyle w:val="CRCoverPage"/>
              <w:spacing w:after="0"/>
              <w:ind w:left="100"/>
              <w:rPr>
                <w:noProof/>
                <w:lang w:eastAsia="zh-CN"/>
              </w:rPr>
            </w:pPr>
            <w:r>
              <w:rPr>
                <w:noProof/>
                <w:lang w:eastAsia="zh-CN"/>
              </w:rPr>
              <w:t>This CR reflects this agreement.</w:t>
            </w:r>
          </w:p>
          <w:p w14:paraId="708AA7DE" w14:textId="0B7BDB2D" w:rsidR="00946AD1" w:rsidRPr="006E101E" w:rsidRDefault="00946AD1" w:rsidP="002E77D0">
            <w:pPr>
              <w:pStyle w:val="CRCoverPage"/>
              <w:spacing w:after="0"/>
              <w:ind w:left="100"/>
              <w:rPr>
                <w:noProof/>
              </w:rPr>
            </w:pPr>
          </w:p>
        </w:tc>
      </w:tr>
      <w:tr w:rsidR="002E77D0" w14:paraId="4CA74D09" w14:textId="77777777" w:rsidTr="00547111">
        <w:tc>
          <w:tcPr>
            <w:tcW w:w="2694" w:type="dxa"/>
            <w:gridSpan w:val="2"/>
            <w:tcBorders>
              <w:left w:val="single" w:sz="4" w:space="0" w:color="auto"/>
            </w:tcBorders>
          </w:tcPr>
          <w:p w14:paraId="2D0866D6" w14:textId="77777777" w:rsidR="002E77D0" w:rsidRDefault="002E77D0" w:rsidP="002E77D0">
            <w:pPr>
              <w:pStyle w:val="CRCoverPage"/>
              <w:spacing w:after="0"/>
              <w:rPr>
                <w:b/>
                <w:i/>
                <w:noProof/>
                <w:sz w:val="8"/>
                <w:szCs w:val="8"/>
              </w:rPr>
            </w:pPr>
          </w:p>
        </w:tc>
        <w:tc>
          <w:tcPr>
            <w:tcW w:w="6946" w:type="dxa"/>
            <w:gridSpan w:val="9"/>
            <w:tcBorders>
              <w:right w:val="single" w:sz="4" w:space="0" w:color="auto"/>
            </w:tcBorders>
          </w:tcPr>
          <w:p w14:paraId="365DEF04" w14:textId="77777777" w:rsidR="002E77D0" w:rsidRDefault="002E77D0" w:rsidP="002E77D0">
            <w:pPr>
              <w:pStyle w:val="CRCoverPage"/>
              <w:spacing w:after="0"/>
              <w:rPr>
                <w:noProof/>
                <w:sz w:val="8"/>
                <w:szCs w:val="8"/>
              </w:rPr>
            </w:pPr>
          </w:p>
        </w:tc>
      </w:tr>
      <w:tr w:rsidR="002E77D0" w14:paraId="21016551" w14:textId="77777777" w:rsidTr="00547111">
        <w:tc>
          <w:tcPr>
            <w:tcW w:w="2694" w:type="dxa"/>
            <w:gridSpan w:val="2"/>
            <w:tcBorders>
              <w:left w:val="single" w:sz="4" w:space="0" w:color="auto"/>
            </w:tcBorders>
          </w:tcPr>
          <w:p w14:paraId="49433147" w14:textId="77777777" w:rsidR="002E77D0" w:rsidRDefault="002E77D0" w:rsidP="002E77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31665E" w:rsidR="006F2D74" w:rsidRDefault="006F2D74" w:rsidP="006F2D74">
            <w:pPr>
              <w:pStyle w:val="CRCoverPage"/>
              <w:spacing w:after="0"/>
              <w:ind w:left="100"/>
              <w:rPr>
                <w:noProof/>
              </w:rPr>
            </w:pPr>
            <w:r>
              <w:rPr>
                <w:rFonts w:eastAsia="等线"/>
                <w:lang w:eastAsia="en-GB"/>
              </w:rPr>
              <w:t xml:space="preserve">Adding non-3GPP Device Identifier information to </w:t>
            </w:r>
            <w:r w:rsidRPr="00200ED4">
              <w:rPr>
                <w:noProof/>
                <w:lang w:eastAsia="zh-CN"/>
              </w:rPr>
              <w:t>Nnef_ServiceParameter</w:t>
            </w:r>
            <w:r>
              <w:rPr>
                <w:noProof/>
                <w:lang w:eastAsia="zh-CN"/>
              </w:rPr>
              <w:t xml:space="preserve"> service operation</w:t>
            </w:r>
          </w:p>
        </w:tc>
      </w:tr>
      <w:tr w:rsidR="002E77D0" w14:paraId="1F886379" w14:textId="77777777" w:rsidTr="00547111">
        <w:tc>
          <w:tcPr>
            <w:tcW w:w="2694" w:type="dxa"/>
            <w:gridSpan w:val="2"/>
            <w:tcBorders>
              <w:left w:val="single" w:sz="4" w:space="0" w:color="auto"/>
            </w:tcBorders>
          </w:tcPr>
          <w:p w14:paraId="4D989623" w14:textId="77777777" w:rsidR="002E77D0" w:rsidRDefault="002E77D0" w:rsidP="002E77D0">
            <w:pPr>
              <w:pStyle w:val="CRCoverPage"/>
              <w:spacing w:after="0"/>
              <w:rPr>
                <w:b/>
                <w:i/>
                <w:noProof/>
                <w:sz w:val="8"/>
                <w:szCs w:val="8"/>
              </w:rPr>
            </w:pPr>
          </w:p>
        </w:tc>
        <w:tc>
          <w:tcPr>
            <w:tcW w:w="6946" w:type="dxa"/>
            <w:gridSpan w:val="9"/>
            <w:tcBorders>
              <w:right w:val="single" w:sz="4" w:space="0" w:color="auto"/>
            </w:tcBorders>
          </w:tcPr>
          <w:p w14:paraId="71C4A204" w14:textId="77777777" w:rsidR="002E77D0" w:rsidRDefault="002E77D0" w:rsidP="002E77D0">
            <w:pPr>
              <w:pStyle w:val="CRCoverPage"/>
              <w:spacing w:after="0"/>
              <w:rPr>
                <w:noProof/>
                <w:sz w:val="8"/>
                <w:szCs w:val="8"/>
              </w:rPr>
            </w:pPr>
          </w:p>
        </w:tc>
      </w:tr>
      <w:tr w:rsidR="002E77D0" w14:paraId="678D7BF9" w14:textId="77777777" w:rsidTr="00547111">
        <w:tc>
          <w:tcPr>
            <w:tcW w:w="2694" w:type="dxa"/>
            <w:gridSpan w:val="2"/>
            <w:tcBorders>
              <w:left w:val="single" w:sz="4" w:space="0" w:color="auto"/>
              <w:bottom w:val="single" w:sz="4" w:space="0" w:color="auto"/>
            </w:tcBorders>
          </w:tcPr>
          <w:p w14:paraId="4E5CE1B6" w14:textId="77777777" w:rsidR="002E77D0" w:rsidRDefault="002E77D0" w:rsidP="002E77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8D6D2" w:rsidR="002E77D0" w:rsidRDefault="002E77D0" w:rsidP="002E77D0">
            <w:pPr>
              <w:pStyle w:val="CRCoverPage"/>
              <w:spacing w:after="0"/>
              <w:ind w:left="100"/>
              <w:rPr>
                <w:noProof/>
              </w:rPr>
            </w:pPr>
            <w:r>
              <w:rPr>
                <w:rFonts w:hint="eastAsia"/>
                <w:noProof/>
                <w:lang w:eastAsia="zh-CN"/>
              </w:rPr>
              <w:t>T</w:t>
            </w:r>
            <w:r>
              <w:rPr>
                <w:noProof/>
                <w:lang w:eastAsia="zh-CN"/>
              </w:rPr>
              <w:t xml:space="preserve">he AF </w:t>
            </w:r>
            <w:r>
              <w:t xml:space="preserve">provisioning of </w:t>
            </w:r>
            <w:r w:rsidRPr="00EA21F4">
              <w:rPr>
                <w:rFonts w:eastAsia="等线"/>
                <w:lang w:eastAsia="en-GB"/>
              </w:rPr>
              <w:t>Device Identifier</w:t>
            </w:r>
            <w:r>
              <w:rPr>
                <w:rFonts w:eastAsia="等线"/>
                <w:lang w:eastAsia="en-GB"/>
              </w:rPr>
              <w:t xml:space="preserve"> of</w:t>
            </w:r>
            <w:r>
              <w:rPr>
                <w:noProof/>
                <w:lang w:eastAsia="zh-CN"/>
              </w:rPr>
              <w:t xml:space="preserv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is not specified.</w:t>
            </w:r>
          </w:p>
        </w:tc>
      </w:tr>
      <w:tr w:rsidR="002E77D0" w14:paraId="034AF533" w14:textId="77777777" w:rsidTr="00547111">
        <w:tc>
          <w:tcPr>
            <w:tcW w:w="2694" w:type="dxa"/>
            <w:gridSpan w:val="2"/>
          </w:tcPr>
          <w:p w14:paraId="39D9EB5B" w14:textId="77777777" w:rsidR="002E77D0" w:rsidRDefault="002E77D0" w:rsidP="002E77D0">
            <w:pPr>
              <w:pStyle w:val="CRCoverPage"/>
              <w:spacing w:after="0"/>
              <w:rPr>
                <w:b/>
                <w:i/>
                <w:noProof/>
                <w:sz w:val="8"/>
                <w:szCs w:val="8"/>
              </w:rPr>
            </w:pPr>
          </w:p>
        </w:tc>
        <w:tc>
          <w:tcPr>
            <w:tcW w:w="6946" w:type="dxa"/>
            <w:gridSpan w:val="9"/>
          </w:tcPr>
          <w:p w14:paraId="7826CB1C" w14:textId="77777777" w:rsidR="002E77D0" w:rsidRDefault="002E77D0" w:rsidP="002E77D0">
            <w:pPr>
              <w:pStyle w:val="CRCoverPage"/>
              <w:spacing w:after="0"/>
              <w:rPr>
                <w:noProof/>
                <w:sz w:val="8"/>
                <w:szCs w:val="8"/>
              </w:rPr>
            </w:pPr>
          </w:p>
        </w:tc>
      </w:tr>
      <w:tr w:rsidR="002E77D0" w14:paraId="6A17D7AC" w14:textId="77777777" w:rsidTr="00547111">
        <w:tc>
          <w:tcPr>
            <w:tcW w:w="2694" w:type="dxa"/>
            <w:gridSpan w:val="2"/>
            <w:tcBorders>
              <w:top w:val="single" w:sz="4" w:space="0" w:color="auto"/>
              <w:left w:val="single" w:sz="4" w:space="0" w:color="auto"/>
            </w:tcBorders>
          </w:tcPr>
          <w:p w14:paraId="6DAD5B19" w14:textId="77777777" w:rsidR="002E77D0" w:rsidRDefault="002E77D0" w:rsidP="002E77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E9C53" w:rsidR="002E77D0" w:rsidRDefault="006F2D74" w:rsidP="002E77D0">
            <w:pPr>
              <w:pStyle w:val="CRCoverPage"/>
              <w:spacing w:after="0"/>
              <w:ind w:left="100"/>
              <w:rPr>
                <w:noProof/>
                <w:lang w:eastAsia="zh-CN"/>
              </w:rPr>
            </w:pPr>
            <w:r>
              <w:rPr>
                <w:noProof/>
                <w:lang w:eastAsia="zh-CN"/>
              </w:rPr>
              <w:t>5.2.6.11.1, 5.2.6.11.2, 5.2.6.11.3</w:t>
            </w:r>
          </w:p>
        </w:tc>
      </w:tr>
      <w:tr w:rsidR="002E77D0" w14:paraId="56E1E6C3" w14:textId="77777777" w:rsidTr="00547111">
        <w:tc>
          <w:tcPr>
            <w:tcW w:w="2694" w:type="dxa"/>
            <w:gridSpan w:val="2"/>
            <w:tcBorders>
              <w:left w:val="single" w:sz="4" w:space="0" w:color="auto"/>
            </w:tcBorders>
          </w:tcPr>
          <w:p w14:paraId="2FB9DE77" w14:textId="77777777" w:rsidR="002E77D0" w:rsidRDefault="002E77D0" w:rsidP="002E77D0">
            <w:pPr>
              <w:pStyle w:val="CRCoverPage"/>
              <w:spacing w:after="0"/>
              <w:rPr>
                <w:b/>
                <w:i/>
                <w:noProof/>
                <w:sz w:val="8"/>
                <w:szCs w:val="8"/>
              </w:rPr>
            </w:pPr>
          </w:p>
        </w:tc>
        <w:tc>
          <w:tcPr>
            <w:tcW w:w="6946" w:type="dxa"/>
            <w:gridSpan w:val="9"/>
            <w:tcBorders>
              <w:right w:val="single" w:sz="4" w:space="0" w:color="auto"/>
            </w:tcBorders>
          </w:tcPr>
          <w:p w14:paraId="0898542D" w14:textId="77777777" w:rsidR="002E77D0" w:rsidRDefault="002E77D0" w:rsidP="002E77D0">
            <w:pPr>
              <w:pStyle w:val="CRCoverPage"/>
              <w:spacing w:after="0"/>
              <w:rPr>
                <w:noProof/>
                <w:sz w:val="8"/>
                <w:szCs w:val="8"/>
              </w:rPr>
            </w:pPr>
          </w:p>
        </w:tc>
      </w:tr>
      <w:tr w:rsidR="002E77D0" w14:paraId="76F95A8B" w14:textId="77777777" w:rsidTr="00547111">
        <w:tc>
          <w:tcPr>
            <w:tcW w:w="2694" w:type="dxa"/>
            <w:gridSpan w:val="2"/>
            <w:tcBorders>
              <w:left w:val="single" w:sz="4" w:space="0" w:color="auto"/>
            </w:tcBorders>
          </w:tcPr>
          <w:p w14:paraId="335EAB52" w14:textId="77777777" w:rsidR="002E77D0" w:rsidRDefault="002E77D0" w:rsidP="002E77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7D0" w:rsidRDefault="002E77D0" w:rsidP="002E77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7D0" w:rsidRDefault="002E77D0" w:rsidP="002E77D0">
            <w:pPr>
              <w:pStyle w:val="CRCoverPage"/>
              <w:spacing w:after="0"/>
              <w:jc w:val="center"/>
              <w:rPr>
                <w:b/>
                <w:caps/>
                <w:noProof/>
              </w:rPr>
            </w:pPr>
            <w:r>
              <w:rPr>
                <w:b/>
                <w:caps/>
                <w:noProof/>
              </w:rPr>
              <w:t>N</w:t>
            </w:r>
          </w:p>
        </w:tc>
        <w:tc>
          <w:tcPr>
            <w:tcW w:w="2977" w:type="dxa"/>
            <w:gridSpan w:val="4"/>
          </w:tcPr>
          <w:p w14:paraId="304CCBCB" w14:textId="77777777" w:rsidR="002E77D0" w:rsidRDefault="002E77D0" w:rsidP="002E77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7D0" w:rsidRDefault="002E77D0" w:rsidP="002E77D0">
            <w:pPr>
              <w:pStyle w:val="CRCoverPage"/>
              <w:spacing w:after="0"/>
              <w:ind w:left="99"/>
              <w:rPr>
                <w:noProof/>
              </w:rPr>
            </w:pPr>
          </w:p>
        </w:tc>
      </w:tr>
      <w:tr w:rsidR="002E77D0" w14:paraId="34ACE2EB" w14:textId="77777777" w:rsidTr="00547111">
        <w:tc>
          <w:tcPr>
            <w:tcW w:w="2694" w:type="dxa"/>
            <w:gridSpan w:val="2"/>
            <w:tcBorders>
              <w:left w:val="single" w:sz="4" w:space="0" w:color="auto"/>
            </w:tcBorders>
          </w:tcPr>
          <w:p w14:paraId="571382F3" w14:textId="77777777" w:rsidR="002E77D0" w:rsidRDefault="002E77D0" w:rsidP="002E77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7D0" w:rsidRDefault="002E77D0" w:rsidP="002E7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2E77D0" w:rsidRDefault="002E77D0" w:rsidP="002E77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E77D0" w:rsidRDefault="002E77D0" w:rsidP="002E77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7D0" w:rsidRDefault="002E77D0" w:rsidP="002E77D0">
            <w:pPr>
              <w:pStyle w:val="CRCoverPage"/>
              <w:spacing w:after="0"/>
              <w:ind w:left="99"/>
              <w:rPr>
                <w:noProof/>
              </w:rPr>
            </w:pPr>
            <w:r>
              <w:rPr>
                <w:noProof/>
              </w:rPr>
              <w:t xml:space="preserve">TS/TR ... CR ... </w:t>
            </w:r>
          </w:p>
        </w:tc>
      </w:tr>
      <w:tr w:rsidR="002E77D0" w14:paraId="446DDBAC" w14:textId="77777777" w:rsidTr="00547111">
        <w:tc>
          <w:tcPr>
            <w:tcW w:w="2694" w:type="dxa"/>
            <w:gridSpan w:val="2"/>
            <w:tcBorders>
              <w:left w:val="single" w:sz="4" w:space="0" w:color="auto"/>
            </w:tcBorders>
          </w:tcPr>
          <w:p w14:paraId="678A1AA6" w14:textId="77777777" w:rsidR="002E77D0" w:rsidRDefault="002E77D0" w:rsidP="002E77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77D0" w:rsidRDefault="002E77D0" w:rsidP="002E7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2E77D0" w:rsidRDefault="002E77D0" w:rsidP="002E77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E77D0" w:rsidRDefault="002E77D0" w:rsidP="002E77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77D0" w:rsidRDefault="002E77D0" w:rsidP="002E77D0">
            <w:pPr>
              <w:pStyle w:val="CRCoverPage"/>
              <w:spacing w:after="0"/>
              <w:ind w:left="99"/>
              <w:rPr>
                <w:noProof/>
              </w:rPr>
            </w:pPr>
            <w:r>
              <w:rPr>
                <w:noProof/>
              </w:rPr>
              <w:t xml:space="preserve">TS/TR ... CR ... </w:t>
            </w:r>
          </w:p>
        </w:tc>
      </w:tr>
      <w:tr w:rsidR="002E77D0" w14:paraId="55C714D2" w14:textId="77777777" w:rsidTr="00547111">
        <w:tc>
          <w:tcPr>
            <w:tcW w:w="2694" w:type="dxa"/>
            <w:gridSpan w:val="2"/>
            <w:tcBorders>
              <w:left w:val="single" w:sz="4" w:space="0" w:color="auto"/>
            </w:tcBorders>
          </w:tcPr>
          <w:p w14:paraId="45913E62" w14:textId="77777777" w:rsidR="002E77D0" w:rsidRDefault="002E77D0" w:rsidP="002E77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7D0" w:rsidRDefault="002E77D0" w:rsidP="002E7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2E77D0" w:rsidRDefault="002E77D0" w:rsidP="002E77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E77D0" w:rsidRDefault="002E77D0" w:rsidP="002E77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7D0" w:rsidRDefault="002E77D0" w:rsidP="002E77D0">
            <w:pPr>
              <w:pStyle w:val="CRCoverPage"/>
              <w:spacing w:after="0"/>
              <w:ind w:left="99"/>
              <w:rPr>
                <w:noProof/>
              </w:rPr>
            </w:pPr>
            <w:r>
              <w:rPr>
                <w:noProof/>
              </w:rPr>
              <w:t xml:space="preserve">TS/TR ... CR ... </w:t>
            </w:r>
          </w:p>
        </w:tc>
      </w:tr>
      <w:tr w:rsidR="002E77D0" w14:paraId="60DF82CC" w14:textId="77777777" w:rsidTr="008863B9">
        <w:tc>
          <w:tcPr>
            <w:tcW w:w="2694" w:type="dxa"/>
            <w:gridSpan w:val="2"/>
            <w:tcBorders>
              <w:left w:val="single" w:sz="4" w:space="0" w:color="auto"/>
            </w:tcBorders>
          </w:tcPr>
          <w:p w14:paraId="517696CD" w14:textId="77777777" w:rsidR="002E77D0" w:rsidRDefault="002E77D0" w:rsidP="002E77D0">
            <w:pPr>
              <w:pStyle w:val="CRCoverPage"/>
              <w:spacing w:after="0"/>
              <w:rPr>
                <w:b/>
                <w:i/>
                <w:noProof/>
              </w:rPr>
            </w:pPr>
          </w:p>
        </w:tc>
        <w:tc>
          <w:tcPr>
            <w:tcW w:w="6946" w:type="dxa"/>
            <w:gridSpan w:val="9"/>
            <w:tcBorders>
              <w:right w:val="single" w:sz="4" w:space="0" w:color="auto"/>
            </w:tcBorders>
          </w:tcPr>
          <w:p w14:paraId="4D84207F" w14:textId="77777777" w:rsidR="002E77D0" w:rsidRDefault="002E77D0" w:rsidP="002E77D0">
            <w:pPr>
              <w:pStyle w:val="CRCoverPage"/>
              <w:spacing w:after="0"/>
              <w:rPr>
                <w:noProof/>
              </w:rPr>
            </w:pPr>
          </w:p>
        </w:tc>
      </w:tr>
      <w:tr w:rsidR="002E77D0" w14:paraId="556B87B6" w14:textId="77777777" w:rsidTr="008863B9">
        <w:tc>
          <w:tcPr>
            <w:tcW w:w="2694" w:type="dxa"/>
            <w:gridSpan w:val="2"/>
            <w:tcBorders>
              <w:left w:val="single" w:sz="4" w:space="0" w:color="auto"/>
              <w:bottom w:val="single" w:sz="4" w:space="0" w:color="auto"/>
            </w:tcBorders>
          </w:tcPr>
          <w:p w14:paraId="79A9C411" w14:textId="77777777" w:rsidR="002E77D0" w:rsidRDefault="002E77D0" w:rsidP="002E77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77D0" w:rsidRDefault="002E77D0" w:rsidP="002E77D0">
            <w:pPr>
              <w:pStyle w:val="CRCoverPage"/>
              <w:spacing w:after="0"/>
              <w:ind w:left="100"/>
              <w:rPr>
                <w:noProof/>
              </w:rPr>
            </w:pPr>
          </w:p>
        </w:tc>
      </w:tr>
      <w:tr w:rsidR="002E77D0" w:rsidRPr="008863B9" w14:paraId="45BFE792" w14:textId="77777777" w:rsidTr="008863B9">
        <w:tc>
          <w:tcPr>
            <w:tcW w:w="2694" w:type="dxa"/>
            <w:gridSpan w:val="2"/>
            <w:tcBorders>
              <w:top w:val="single" w:sz="4" w:space="0" w:color="auto"/>
              <w:bottom w:val="single" w:sz="4" w:space="0" w:color="auto"/>
            </w:tcBorders>
          </w:tcPr>
          <w:p w14:paraId="194242DD" w14:textId="77777777" w:rsidR="002E77D0" w:rsidRPr="008863B9" w:rsidRDefault="002E77D0" w:rsidP="002E77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7D0" w:rsidRPr="008863B9" w:rsidRDefault="002E77D0" w:rsidP="002E77D0">
            <w:pPr>
              <w:pStyle w:val="CRCoverPage"/>
              <w:spacing w:after="0"/>
              <w:ind w:left="100"/>
              <w:rPr>
                <w:noProof/>
                <w:sz w:val="8"/>
                <w:szCs w:val="8"/>
              </w:rPr>
            </w:pPr>
          </w:p>
        </w:tc>
      </w:tr>
      <w:tr w:rsidR="002E77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7D0" w:rsidRDefault="002E77D0" w:rsidP="002E77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7D0" w:rsidRDefault="002E77D0" w:rsidP="002E77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38AEAF2" w14:textId="77777777" w:rsidR="00BD5352" w:rsidRPr="00BD5352" w:rsidRDefault="00BD5352" w:rsidP="00BD535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20204561"/>
      <w:bookmarkStart w:id="4" w:name="_Toc27895261"/>
      <w:bookmarkStart w:id="5" w:name="_Toc36192359"/>
      <w:bookmarkStart w:id="6" w:name="_Toc45193472"/>
      <w:bookmarkStart w:id="7" w:name="_Toc47593104"/>
      <w:bookmarkStart w:id="8" w:name="_Toc51835191"/>
      <w:bookmarkStart w:id="9" w:name="_Toc170196581"/>
      <w:bookmarkStart w:id="10" w:name="_Toc20204562"/>
      <w:bookmarkStart w:id="11" w:name="_Toc27895262"/>
      <w:bookmarkStart w:id="12" w:name="_Toc36192360"/>
      <w:bookmarkStart w:id="13" w:name="_Toc45193473"/>
      <w:bookmarkStart w:id="14" w:name="_Toc47593105"/>
      <w:bookmarkStart w:id="15" w:name="_Toc51835192"/>
      <w:bookmarkStart w:id="16" w:name="_Toc178072272"/>
      <w:r w:rsidRPr="00BD5352">
        <w:rPr>
          <w:rFonts w:ascii="Arial" w:eastAsia="等线" w:hAnsi="Arial"/>
          <w:sz w:val="24"/>
          <w:lang w:eastAsia="en-GB"/>
        </w:rPr>
        <w:t>5.2.6.11</w:t>
      </w:r>
      <w:r w:rsidRPr="00BD5352">
        <w:rPr>
          <w:rFonts w:ascii="Arial" w:eastAsia="等线" w:hAnsi="Arial"/>
          <w:sz w:val="24"/>
          <w:lang w:eastAsia="en-GB"/>
        </w:rPr>
        <w:tab/>
      </w:r>
      <w:proofErr w:type="spellStart"/>
      <w:r w:rsidRPr="00BD5352">
        <w:rPr>
          <w:rFonts w:ascii="Arial" w:eastAsia="等线" w:hAnsi="Arial"/>
          <w:sz w:val="24"/>
          <w:lang w:eastAsia="en-GB"/>
        </w:rPr>
        <w:t>Nnef_ServiceParameter</w:t>
      </w:r>
      <w:proofErr w:type="spellEnd"/>
      <w:r w:rsidRPr="00BD5352">
        <w:rPr>
          <w:rFonts w:ascii="Arial" w:eastAsia="等线" w:hAnsi="Arial"/>
          <w:sz w:val="24"/>
          <w:lang w:eastAsia="en-GB"/>
        </w:rPr>
        <w:t xml:space="preserve"> service</w:t>
      </w:r>
      <w:bookmarkEnd w:id="3"/>
      <w:bookmarkEnd w:id="4"/>
      <w:bookmarkEnd w:id="5"/>
      <w:bookmarkEnd w:id="6"/>
      <w:bookmarkEnd w:id="7"/>
      <w:bookmarkEnd w:id="8"/>
      <w:bookmarkEnd w:id="9"/>
    </w:p>
    <w:p w14:paraId="0B64D433" w14:textId="77777777" w:rsidR="00BD5352" w:rsidRPr="00BD5352" w:rsidRDefault="00BD5352" w:rsidP="00BD535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BD5352">
        <w:rPr>
          <w:rFonts w:ascii="Arial" w:eastAsia="等线" w:hAnsi="Arial"/>
          <w:sz w:val="22"/>
          <w:lang w:eastAsia="en-GB"/>
        </w:rPr>
        <w:t>5.2.6.11.1</w:t>
      </w:r>
      <w:r w:rsidRPr="00BD5352">
        <w:rPr>
          <w:rFonts w:ascii="Arial" w:eastAsia="等线" w:hAnsi="Arial"/>
          <w:sz w:val="22"/>
          <w:lang w:eastAsia="en-GB"/>
        </w:rPr>
        <w:tab/>
        <w:t>General</w:t>
      </w:r>
      <w:bookmarkEnd w:id="10"/>
      <w:bookmarkEnd w:id="11"/>
      <w:bookmarkEnd w:id="12"/>
      <w:bookmarkEnd w:id="13"/>
      <w:bookmarkEnd w:id="14"/>
      <w:bookmarkEnd w:id="15"/>
      <w:bookmarkEnd w:id="16"/>
    </w:p>
    <w:p w14:paraId="362D5CE7" w14:textId="3C7EF694"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lang w:eastAsia="en-GB"/>
        </w:rPr>
        <w:t>This service is for allowing external party to provision of service specific parameters which can be used for the UE in 5GS. The detailed information is described in clause 4.15.6.7</w:t>
      </w:r>
      <w:ins w:id="17" w:author="zte-v2" w:date="2024-08-22T20:05:00Z">
        <w:r w:rsidR="009566E1">
          <w:rPr>
            <w:rFonts w:eastAsia="等线"/>
            <w:lang w:eastAsia="en-GB"/>
          </w:rPr>
          <w:t xml:space="preserve"> and 4.15.6.X</w:t>
        </w:r>
      </w:ins>
      <w:r w:rsidRPr="00BD5352">
        <w:rPr>
          <w:rFonts w:eastAsia="等线"/>
          <w:lang w:eastAsia="en-GB"/>
        </w:rPr>
        <w:t>.</w:t>
      </w:r>
    </w:p>
    <w:p w14:paraId="4BD1718E" w14:textId="77777777" w:rsidR="0004003B" w:rsidRDefault="0004003B" w:rsidP="0004003B">
      <w:pPr>
        <w:rPr>
          <w:noProof/>
        </w:rPr>
      </w:pPr>
    </w:p>
    <w:p w14:paraId="3CFE26B5" w14:textId="77777777" w:rsidR="0004003B" w:rsidRPr="002800F7" w:rsidRDefault="0004003B" w:rsidP="0004003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AD2CC76" w14:textId="77777777" w:rsidR="0060361E" w:rsidRDefault="0060361E" w:rsidP="0060361E">
      <w:pPr>
        <w:rPr>
          <w:noProof/>
        </w:rPr>
      </w:pPr>
    </w:p>
    <w:p w14:paraId="4CA31210" w14:textId="77777777" w:rsidR="00BD5352" w:rsidRPr="00BD5352" w:rsidRDefault="00BD5352" w:rsidP="00BD535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8" w:name="_Toc20204563"/>
      <w:bookmarkStart w:id="19" w:name="_Toc27895263"/>
      <w:bookmarkStart w:id="20" w:name="_Toc36192361"/>
      <w:bookmarkStart w:id="21" w:name="_Toc45193474"/>
      <w:bookmarkStart w:id="22" w:name="_Toc47593106"/>
      <w:bookmarkStart w:id="23" w:name="_Toc51835193"/>
      <w:bookmarkStart w:id="24" w:name="_Toc178072273"/>
      <w:r w:rsidRPr="00BD5352">
        <w:rPr>
          <w:rFonts w:ascii="Arial" w:eastAsia="等线" w:hAnsi="Arial"/>
          <w:sz w:val="22"/>
          <w:lang w:eastAsia="en-GB"/>
        </w:rPr>
        <w:t>5.2.6.11.2</w:t>
      </w:r>
      <w:r w:rsidRPr="00BD5352">
        <w:rPr>
          <w:rFonts w:ascii="Arial" w:eastAsia="等线" w:hAnsi="Arial"/>
          <w:sz w:val="22"/>
          <w:lang w:eastAsia="en-GB"/>
        </w:rPr>
        <w:tab/>
      </w:r>
      <w:proofErr w:type="spellStart"/>
      <w:r w:rsidRPr="00BD5352">
        <w:rPr>
          <w:rFonts w:ascii="Arial" w:eastAsia="等线" w:hAnsi="Arial"/>
          <w:sz w:val="22"/>
          <w:lang w:eastAsia="en-GB"/>
        </w:rPr>
        <w:t>Nnef_ServiceParameter_Create</w:t>
      </w:r>
      <w:proofErr w:type="spellEnd"/>
      <w:r w:rsidRPr="00BD5352">
        <w:rPr>
          <w:rFonts w:ascii="Arial" w:eastAsia="等线" w:hAnsi="Arial"/>
          <w:sz w:val="22"/>
          <w:lang w:eastAsia="en-GB"/>
        </w:rPr>
        <w:t xml:space="preserve"> operation</w:t>
      </w:r>
      <w:bookmarkEnd w:id="18"/>
      <w:bookmarkEnd w:id="19"/>
      <w:bookmarkEnd w:id="20"/>
      <w:bookmarkEnd w:id="21"/>
      <w:bookmarkEnd w:id="22"/>
      <w:bookmarkEnd w:id="23"/>
      <w:bookmarkEnd w:id="24"/>
    </w:p>
    <w:p w14:paraId="26F8D8CA" w14:textId="77777777"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b/>
          <w:lang w:eastAsia="en-GB"/>
        </w:rPr>
        <w:t>Service operation name:</w:t>
      </w:r>
      <w:r w:rsidRPr="00BD5352">
        <w:rPr>
          <w:rFonts w:eastAsia="等线"/>
          <w:lang w:eastAsia="en-GB"/>
        </w:rPr>
        <w:t xml:space="preserve"> </w:t>
      </w:r>
      <w:proofErr w:type="spellStart"/>
      <w:r w:rsidRPr="00BD5352">
        <w:rPr>
          <w:rFonts w:eastAsia="等线"/>
          <w:lang w:eastAsia="en-GB"/>
        </w:rPr>
        <w:t>Nnef_ServiceParameter_Create</w:t>
      </w:r>
      <w:proofErr w:type="spellEnd"/>
    </w:p>
    <w:p w14:paraId="33A18338" w14:textId="77777777"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b/>
          <w:lang w:eastAsia="en-GB"/>
        </w:rPr>
        <w:t>Description:</w:t>
      </w:r>
      <w:r w:rsidRPr="00BD5352">
        <w:rPr>
          <w:rFonts w:eastAsia="等线"/>
          <w:lang w:eastAsia="en-GB"/>
        </w:rPr>
        <w:t xml:space="preserve"> The consumer stores service specific parameters in the UDR via the NEF.</w:t>
      </w:r>
    </w:p>
    <w:p w14:paraId="5633B9E8" w14:textId="77777777"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b/>
          <w:lang w:eastAsia="en-GB"/>
        </w:rPr>
        <w:t>Inputs, Required:</w:t>
      </w:r>
      <w:r w:rsidRPr="00BD5352">
        <w:rPr>
          <w:rFonts w:eastAsia="等线"/>
          <w:lang w:eastAsia="en-GB"/>
        </w:rPr>
        <w:t xml:space="preserve"> Service Descriptor (e.g. the combination of DNN and S-NSSAI, an AF-Service-Identifier or an External Application Identifier)</w:t>
      </w:r>
    </w:p>
    <w:p w14:paraId="196FECD3" w14:textId="2973437A"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b/>
          <w:lang w:eastAsia="en-GB"/>
        </w:rPr>
        <w:t>Inputs, Optional:</w:t>
      </w:r>
      <w:r w:rsidRPr="00BD5352">
        <w:rPr>
          <w:rFonts w:eastAsia="等线"/>
          <w:lang w:eastAsia="en-GB"/>
        </w:rPr>
        <w:t xml:space="preserve"> Service Parameters and Target UE identifiers (e.g. the address (IP or Ethernet) of the UE if available, GPSI if available, External Group Identifier if available), "PLMN ID(s) of inbound roamers", </w:t>
      </w:r>
      <w:proofErr w:type="spellStart"/>
      <w:r w:rsidRPr="00BD5352">
        <w:rPr>
          <w:rFonts w:eastAsia="等线"/>
          <w:lang w:eastAsia="en-GB"/>
        </w:rPr>
        <w:t>subscribedEvents</w:t>
      </w:r>
      <w:proofErr w:type="spellEnd"/>
      <w:r w:rsidRPr="00BD5352">
        <w:rPr>
          <w:rFonts w:eastAsia="等线"/>
          <w:lang w:eastAsia="en-GB"/>
        </w:rPr>
        <w:t xml:space="preserve">, </w:t>
      </w:r>
      <w:proofErr w:type="spellStart"/>
      <w:r w:rsidRPr="00BD5352">
        <w:rPr>
          <w:rFonts w:eastAsia="等线"/>
          <w:lang w:eastAsia="en-GB"/>
        </w:rPr>
        <w:t>notificationDestination</w:t>
      </w:r>
      <w:proofErr w:type="spellEnd"/>
      <w:ins w:id="25" w:author="zte v1" w:date="2024-09-26T10:35:00Z">
        <w:r w:rsidR="00AE26DB">
          <w:rPr>
            <w:rFonts w:eastAsia="等线"/>
            <w:lang w:eastAsia="en-GB"/>
          </w:rPr>
          <w:t xml:space="preserve">, </w:t>
        </w:r>
        <w:r w:rsidR="00AE26DB" w:rsidRPr="00F21ACE">
          <w:t>Non-3GPP Device Identifier(s)</w:t>
        </w:r>
        <w:r w:rsidR="00AE26DB" w:rsidRPr="00F21ACE">
          <w:rPr>
            <w:rFonts w:eastAsia="宋体"/>
          </w:rPr>
          <w:t xml:space="preserve"> </w:t>
        </w:r>
      </w:ins>
      <w:ins w:id="26" w:author="zte-v1" w:date="2024-10-16T17:26:00Z">
        <w:r w:rsidR="00217E4B">
          <w:rPr>
            <w:rFonts w:eastAsia="宋体"/>
          </w:rPr>
          <w:t>I</w:t>
        </w:r>
      </w:ins>
      <w:ins w:id="27" w:author="zte v1" w:date="2024-09-26T10:35:00Z">
        <w:r w:rsidR="00AE26DB" w:rsidRPr="00F21ACE">
          <w:rPr>
            <w:rFonts w:eastAsia="宋体"/>
          </w:rPr>
          <w:t>nformation</w:t>
        </w:r>
        <w:r w:rsidR="00AE26DB">
          <w:rPr>
            <w:rFonts w:eastAsia="宋体"/>
          </w:rPr>
          <w:t xml:space="preserve"> as defined in the clause </w:t>
        </w:r>
        <w:r w:rsidR="00AE26DB">
          <w:rPr>
            <w:rFonts w:eastAsia="等线"/>
            <w:lang w:eastAsia="en-GB"/>
          </w:rPr>
          <w:t>4.15.6.X</w:t>
        </w:r>
      </w:ins>
      <w:r w:rsidRPr="00BD5352">
        <w:rPr>
          <w:rFonts w:eastAsia="等线"/>
          <w:lang w:eastAsia="en-GB"/>
        </w:rPr>
        <w:t>.</w:t>
      </w:r>
    </w:p>
    <w:p w14:paraId="75DD1192" w14:textId="77777777"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lang w:eastAsia="en-GB"/>
        </w:rPr>
        <w:t>If identifiers of target UE(s) or a group of UEs or "PLMN ID(s) of inbound roamers" are not provided, then the Service Parameters shall correspond to any UEs of the PLMN of the NEF using the service identified by the Service Description.</w:t>
      </w:r>
    </w:p>
    <w:p w14:paraId="3CF813B6" w14:textId="77777777"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b/>
          <w:lang w:eastAsia="en-GB"/>
        </w:rPr>
        <w:t>Outputs, Required:</w:t>
      </w:r>
      <w:r w:rsidRPr="00BD5352">
        <w:rPr>
          <w:rFonts w:eastAsia="等线"/>
          <w:lang w:eastAsia="en-GB"/>
        </w:rPr>
        <w:t xml:space="preserve"> Transaction Reference ID, operation execution result indication.</w:t>
      </w:r>
    </w:p>
    <w:p w14:paraId="141908C2" w14:textId="77777777"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b/>
          <w:lang w:eastAsia="en-GB"/>
        </w:rPr>
        <w:t>Outputs, Optional:</w:t>
      </w:r>
      <w:r w:rsidRPr="00BD5352">
        <w:rPr>
          <w:rFonts w:eastAsia="等线"/>
          <w:lang w:eastAsia="en-GB"/>
        </w:rPr>
        <w:t xml:space="preserve"> None.</w:t>
      </w:r>
    </w:p>
    <w:p w14:paraId="68C9CD36" w14:textId="77777777" w:rsidR="001E41F3" w:rsidRDefault="001E41F3">
      <w:pPr>
        <w:rPr>
          <w:noProof/>
        </w:rPr>
      </w:pPr>
      <w:bookmarkStart w:id="28" w:name="_CR5_2_6_11_3"/>
      <w:bookmarkEnd w:id="28"/>
    </w:p>
    <w:p w14:paraId="5090BB01" w14:textId="77777777" w:rsidR="0004003B" w:rsidRDefault="0004003B" w:rsidP="0004003B">
      <w:pPr>
        <w:rPr>
          <w:noProof/>
        </w:rPr>
      </w:pPr>
    </w:p>
    <w:p w14:paraId="5B62FF9C" w14:textId="77777777" w:rsidR="0004003B" w:rsidRPr="002800F7" w:rsidRDefault="0004003B" w:rsidP="0004003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9117067" w14:textId="77777777" w:rsidR="0004003B" w:rsidRDefault="0004003B">
      <w:pPr>
        <w:rPr>
          <w:noProof/>
        </w:rPr>
      </w:pPr>
    </w:p>
    <w:p w14:paraId="20C4C957" w14:textId="77777777" w:rsidR="0004003B" w:rsidRPr="00BD5352" w:rsidRDefault="0004003B" w:rsidP="0004003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9" w:name="_Toc20204564"/>
      <w:bookmarkStart w:id="30" w:name="_Toc27895264"/>
      <w:bookmarkStart w:id="31" w:name="_Toc36192362"/>
      <w:bookmarkStart w:id="32" w:name="_Toc45193475"/>
      <w:bookmarkStart w:id="33" w:name="_Toc47593107"/>
      <w:bookmarkStart w:id="34" w:name="_Toc51835194"/>
      <w:bookmarkStart w:id="35" w:name="_Toc178072274"/>
      <w:r w:rsidRPr="00BD5352">
        <w:rPr>
          <w:rFonts w:ascii="Arial" w:eastAsia="等线" w:hAnsi="Arial"/>
          <w:sz w:val="22"/>
          <w:lang w:eastAsia="en-GB"/>
        </w:rPr>
        <w:t>5.2.6.11.3</w:t>
      </w:r>
      <w:r w:rsidRPr="00BD5352">
        <w:rPr>
          <w:rFonts w:ascii="Arial" w:eastAsia="等线" w:hAnsi="Arial"/>
          <w:sz w:val="22"/>
          <w:lang w:eastAsia="en-GB"/>
        </w:rPr>
        <w:tab/>
      </w:r>
      <w:proofErr w:type="spellStart"/>
      <w:r w:rsidRPr="00BD5352">
        <w:rPr>
          <w:rFonts w:ascii="Arial" w:eastAsia="等线" w:hAnsi="Arial"/>
          <w:sz w:val="22"/>
          <w:lang w:eastAsia="en-GB"/>
        </w:rPr>
        <w:t>Nnef_ServiceParameter_Update</w:t>
      </w:r>
      <w:proofErr w:type="spellEnd"/>
      <w:r w:rsidRPr="00BD5352">
        <w:rPr>
          <w:rFonts w:ascii="Arial" w:eastAsia="等线" w:hAnsi="Arial"/>
          <w:sz w:val="22"/>
          <w:lang w:eastAsia="en-GB"/>
        </w:rPr>
        <w:t xml:space="preserve"> operation</w:t>
      </w:r>
      <w:bookmarkEnd w:id="29"/>
      <w:bookmarkEnd w:id="30"/>
      <w:bookmarkEnd w:id="31"/>
      <w:bookmarkEnd w:id="32"/>
      <w:bookmarkEnd w:id="33"/>
      <w:bookmarkEnd w:id="34"/>
      <w:bookmarkEnd w:id="35"/>
    </w:p>
    <w:p w14:paraId="386CC00F" w14:textId="77777777" w:rsidR="0004003B" w:rsidRPr="00BD5352" w:rsidRDefault="0004003B" w:rsidP="0004003B">
      <w:pPr>
        <w:overflowPunct w:val="0"/>
        <w:autoSpaceDE w:val="0"/>
        <w:autoSpaceDN w:val="0"/>
        <w:adjustRightInd w:val="0"/>
        <w:textAlignment w:val="baseline"/>
        <w:rPr>
          <w:rFonts w:eastAsia="等线"/>
          <w:lang w:eastAsia="en-GB"/>
        </w:rPr>
      </w:pPr>
      <w:r w:rsidRPr="00BD5352">
        <w:rPr>
          <w:rFonts w:eastAsia="等线"/>
          <w:b/>
          <w:lang w:eastAsia="en-GB"/>
        </w:rPr>
        <w:t>Service operation name:</w:t>
      </w:r>
      <w:r w:rsidRPr="00BD5352">
        <w:rPr>
          <w:rFonts w:eastAsia="等线"/>
          <w:lang w:eastAsia="en-GB"/>
        </w:rPr>
        <w:t xml:space="preserve"> </w:t>
      </w:r>
      <w:proofErr w:type="spellStart"/>
      <w:r w:rsidRPr="00BD5352">
        <w:rPr>
          <w:rFonts w:eastAsia="等线"/>
          <w:lang w:eastAsia="en-GB"/>
        </w:rPr>
        <w:t>Nnef_ServiceParameter_Update</w:t>
      </w:r>
      <w:proofErr w:type="spellEnd"/>
    </w:p>
    <w:p w14:paraId="3F10D4CB" w14:textId="77777777" w:rsidR="0004003B" w:rsidRPr="00BD5352" w:rsidRDefault="0004003B" w:rsidP="0004003B">
      <w:pPr>
        <w:overflowPunct w:val="0"/>
        <w:autoSpaceDE w:val="0"/>
        <w:autoSpaceDN w:val="0"/>
        <w:adjustRightInd w:val="0"/>
        <w:textAlignment w:val="baseline"/>
        <w:rPr>
          <w:rFonts w:eastAsia="等线"/>
          <w:lang w:eastAsia="en-GB"/>
        </w:rPr>
      </w:pPr>
      <w:r w:rsidRPr="00BD5352">
        <w:rPr>
          <w:rFonts w:eastAsia="等线"/>
          <w:b/>
          <w:lang w:eastAsia="en-GB"/>
        </w:rPr>
        <w:t>Description:</w:t>
      </w:r>
      <w:r w:rsidRPr="00BD5352">
        <w:rPr>
          <w:rFonts w:eastAsia="等线"/>
          <w:lang w:eastAsia="en-GB"/>
        </w:rPr>
        <w:t xml:space="preserve"> The consumer updates service specific parameters in the UDR via the NEF.</w:t>
      </w:r>
    </w:p>
    <w:p w14:paraId="03C04551" w14:textId="77777777" w:rsidR="0004003B" w:rsidRPr="00BD5352" w:rsidRDefault="0004003B" w:rsidP="0004003B">
      <w:pPr>
        <w:overflowPunct w:val="0"/>
        <w:autoSpaceDE w:val="0"/>
        <w:autoSpaceDN w:val="0"/>
        <w:adjustRightInd w:val="0"/>
        <w:textAlignment w:val="baseline"/>
        <w:rPr>
          <w:rFonts w:eastAsia="等线"/>
          <w:lang w:eastAsia="en-GB"/>
        </w:rPr>
      </w:pPr>
      <w:r w:rsidRPr="00BD5352">
        <w:rPr>
          <w:rFonts w:eastAsia="等线"/>
          <w:b/>
          <w:lang w:eastAsia="en-GB"/>
        </w:rPr>
        <w:t>Inputs, Required:</w:t>
      </w:r>
      <w:r w:rsidRPr="00BD5352">
        <w:rPr>
          <w:rFonts w:eastAsia="等线"/>
          <w:lang w:eastAsia="en-GB"/>
        </w:rPr>
        <w:t xml:space="preserve"> Service Descriptor (e.g. the combination of DNN and S-NSSAI, an AF-Service-Identifier or an External Application Identifier), Transaction Reference ID.</w:t>
      </w:r>
    </w:p>
    <w:p w14:paraId="022FF88A" w14:textId="1F8C87E7" w:rsidR="0004003B" w:rsidRPr="00BD5352" w:rsidRDefault="0004003B" w:rsidP="0004003B">
      <w:pPr>
        <w:overflowPunct w:val="0"/>
        <w:autoSpaceDE w:val="0"/>
        <w:autoSpaceDN w:val="0"/>
        <w:adjustRightInd w:val="0"/>
        <w:textAlignment w:val="baseline"/>
        <w:rPr>
          <w:rFonts w:eastAsia="等线"/>
          <w:lang w:eastAsia="en-GB"/>
        </w:rPr>
      </w:pPr>
      <w:r w:rsidRPr="00BD5352">
        <w:rPr>
          <w:rFonts w:eastAsia="等线"/>
          <w:b/>
          <w:lang w:eastAsia="en-GB"/>
        </w:rPr>
        <w:t>Inputs, Optional:</w:t>
      </w:r>
      <w:r w:rsidRPr="00BD5352">
        <w:rPr>
          <w:rFonts w:eastAsia="等线"/>
          <w:lang w:eastAsia="en-GB"/>
        </w:rPr>
        <w:t xml:space="preserve"> Service Parameters and Target UE identifiers (e.g. the address (IP or Ethernet) of the UE if available, GPSI if available, External Group Identifier if available), or "PLMN ID(s) of inbound roamers"</w:t>
      </w:r>
      <w:ins w:id="36" w:author="zte-v2" w:date="2024-08-22T20:19:00Z">
        <w:r w:rsidR="00C56DA7">
          <w:rPr>
            <w:rFonts w:eastAsia="等线"/>
            <w:lang w:eastAsia="en-GB"/>
          </w:rPr>
          <w:t xml:space="preserve">, </w:t>
        </w:r>
      </w:ins>
      <w:ins w:id="37" w:author="zte-v3" w:date="2024-10-01T17:20:00Z">
        <w:r w:rsidR="00C56DA7" w:rsidRPr="00F21ACE">
          <w:t>Non-3GPP Device Identifier</w:t>
        </w:r>
      </w:ins>
      <w:ins w:id="38" w:author="Nokia47" w:date="2024-08-06T14:30:00Z">
        <w:r w:rsidR="00C56DA7" w:rsidRPr="00F21ACE">
          <w:t>(s)</w:t>
        </w:r>
      </w:ins>
      <w:ins w:id="39" w:author="Nokia47" w:date="2024-08-02T14:20:00Z">
        <w:r w:rsidR="00C56DA7" w:rsidRPr="00F21ACE">
          <w:rPr>
            <w:rFonts w:eastAsia="宋体"/>
          </w:rPr>
          <w:t xml:space="preserve"> </w:t>
        </w:r>
      </w:ins>
      <w:ins w:id="40" w:author="zte-v1" w:date="2024-10-16T17:25:00Z">
        <w:r w:rsidR="005321F6">
          <w:rPr>
            <w:rFonts w:eastAsia="宋体"/>
          </w:rPr>
          <w:t>I</w:t>
        </w:r>
      </w:ins>
      <w:ins w:id="41" w:author="Nokia47" w:date="2024-08-22T14:13:00Z">
        <w:r w:rsidR="00C56DA7" w:rsidRPr="00F21ACE">
          <w:rPr>
            <w:rFonts w:eastAsia="宋体"/>
          </w:rPr>
          <w:t>nformation</w:t>
        </w:r>
      </w:ins>
      <w:ins w:id="42" w:author="zte-v3" w:date="2024-08-23T16:45:00Z">
        <w:r w:rsidR="00C56DA7">
          <w:rPr>
            <w:rFonts w:eastAsia="宋体"/>
          </w:rPr>
          <w:t xml:space="preserve"> as defined in the clause </w:t>
        </w:r>
        <w:r w:rsidR="00C56DA7">
          <w:rPr>
            <w:rFonts w:eastAsia="等线"/>
            <w:lang w:eastAsia="en-GB"/>
          </w:rPr>
          <w:t>4.15.6.X</w:t>
        </w:r>
      </w:ins>
      <w:r w:rsidRPr="00BD5352">
        <w:rPr>
          <w:rFonts w:eastAsia="等线"/>
          <w:lang w:eastAsia="en-GB"/>
        </w:rPr>
        <w:t>.</w:t>
      </w:r>
    </w:p>
    <w:p w14:paraId="055E7DE2" w14:textId="77777777" w:rsidR="0004003B" w:rsidRPr="00BD5352" w:rsidRDefault="0004003B" w:rsidP="0004003B">
      <w:pPr>
        <w:overflowPunct w:val="0"/>
        <w:autoSpaceDE w:val="0"/>
        <w:autoSpaceDN w:val="0"/>
        <w:adjustRightInd w:val="0"/>
        <w:textAlignment w:val="baseline"/>
        <w:rPr>
          <w:rFonts w:eastAsia="等线"/>
          <w:lang w:eastAsia="en-GB"/>
        </w:rPr>
      </w:pPr>
      <w:r w:rsidRPr="00BD5352">
        <w:rPr>
          <w:rFonts w:eastAsia="等线"/>
          <w:b/>
          <w:lang w:eastAsia="en-GB"/>
        </w:rPr>
        <w:t>Outputs, Required:</w:t>
      </w:r>
      <w:r w:rsidRPr="00BD5352">
        <w:rPr>
          <w:rFonts w:eastAsia="等线"/>
          <w:lang w:eastAsia="en-GB"/>
        </w:rPr>
        <w:t xml:space="preserve"> Operation execution result indication.</w:t>
      </w:r>
    </w:p>
    <w:p w14:paraId="150FFFFA" w14:textId="77777777" w:rsidR="0004003B" w:rsidRPr="00BD5352" w:rsidRDefault="0004003B" w:rsidP="0004003B">
      <w:pPr>
        <w:overflowPunct w:val="0"/>
        <w:autoSpaceDE w:val="0"/>
        <w:autoSpaceDN w:val="0"/>
        <w:adjustRightInd w:val="0"/>
        <w:textAlignment w:val="baseline"/>
        <w:rPr>
          <w:rFonts w:eastAsia="等线"/>
          <w:lang w:eastAsia="en-GB"/>
        </w:rPr>
      </w:pPr>
      <w:r w:rsidRPr="00BD5352">
        <w:rPr>
          <w:rFonts w:eastAsia="等线"/>
          <w:b/>
          <w:lang w:eastAsia="en-GB"/>
        </w:rPr>
        <w:t>Outputs, Optional:</w:t>
      </w:r>
      <w:r w:rsidRPr="00BD5352">
        <w:rPr>
          <w:rFonts w:eastAsia="等线"/>
          <w:lang w:eastAsia="en-GB"/>
        </w:rPr>
        <w:t xml:space="preserve"> None.</w:t>
      </w:r>
    </w:p>
    <w:p w14:paraId="21DBDF1F" w14:textId="77777777" w:rsidR="0004003B" w:rsidRDefault="0004003B" w:rsidP="0004003B">
      <w:pPr>
        <w:rPr>
          <w:noProof/>
        </w:rPr>
      </w:pPr>
    </w:p>
    <w:p w14:paraId="278C06FF" w14:textId="77777777" w:rsidR="0004003B" w:rsidRDefault="0004003B" w:rsidP="0004003B">
      <w:pPr>
        <w:rPr>
          <w:noProof/>
        </w:rPr>
      </w:pPr>
    </w:p>
    <w:p w14:paraId="41F5296C" w14:textId="77777777" w:rsidR="0004003B" w:rsidRPr="002800F7" w:rsidRDefault="0004003B" w:rsidP="0004003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D11E04E" w14:textId="77777777" w:rsidR="0004003B" w:rsidRDefault="0004003B">
      <w:pPr>
        <w:rPr>
          <w:noProof/>
        </w:rPr>
      </w:pPr>
    </w:p>
    <w:p w14:paraId="31D70418" w14:textId="77777777" w:rsidR="0004003B" w:rsidRPr="0060361E" w:rsidRDefault="0004003B">
      <w:pPr>
        <w:rPr>
          <w:noProof/>
        </w:rPr>
      </w:pPr>
    </w:p>
    <w:sectPr w:rsidR="0004003B"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9FE71" w14:textId="77777777" w:rsidR="005C3357" w:rsidRDefault="005C3357">
      <w:r>
        <w:separator/>
      </w:r>
    </w:p>
  </w:endnote>
  <w:endnote w:type="continuationSeparator" w:id="0">
    <w:p w14:paraId="34C83F0C" w14:textId="77777777" w:rsidR="005C3357" w:rsidRDefault="005C3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C118D" w14:textId="77777777" w:rsidR="005C3357" w:rsidRDefault="005C3357">
      <w:r>
        <w:separator/>
      </w:r>
    </w:p>
  </w:footnote>
  <w:footnote w:type="continuationSeparator" w:id="0">
    <w:p w14:paraId="79B88474" w14:textId="77777777" w:rsidR="005C3357" w:rsidRDefault="005C33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4FC1" w:rsidRDefault="00D74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D74FC1" w:rsidRDefault="00D74F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D74FC1" w:rsidRDefault="00D74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D74FC1" w:rsidRDefault="00D74FC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 v1">
    <w15:presenceInfo w15:providerId="None" w15:userId="zte v1"/>
  </w15:person>
  <w15:person w15:author="zte-v1">
    <w15:presenceInfo w15:providerId="None" w15:userId="zte-v1"/>
  </w15:person>
  <w15:person w15:author="zte-v3">
    <w15:presenceInfo w15:providerId="None" w15:userId="zte-v3"/>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003B"/>
    <w:rsid w:val="00041D77"/>
    <w:rsid w:val="000623F1"/>
    <w:rsid w:val="000652BD"/>
    <w:rsid w:val="000A6394"/>
    <w:rsid w:val="000B35C2"/>
    <w:rsid w:val="000B7FED"/>
    <w:rsid w:val="000C038A"/>
    <w:rsid w:val="000C421C"/>
    <w:rsid w:val="000C6598"/>
    <w:rsid w:val="000D44B3"/>
    <w:rsid w:val="000E0D2F"/>
    <w:rsid w:val="000E3290"/>
    <w:rsid w:val="001202FC"/>
    <w:rsid w:val="00145D43"/>
    <w:rsid w:val="0017021E"/>
    <w:rsid w:val="00192C46"/>
    <w:rsid w:val="001A08B3"/>
    <w:rsid w:val="001A7B60"/>
    <w:rsid w:val="001B1822"/>
    <w:rsid w:val="001B52F0"/>
    <w:rsid w:val="001B7A65"/>
    <w:rsid w:val="001C1799"/>
    <w:rsid w:val="001D7B95"/>
    <w:rsid w:val="001E41F3"/>
    <w:rsid w:val="002031FE"/>
    <w:rsid w:val="00217E4B"/>
    <w:rsid w:val="00226CF1"/>
    <w:rsid w:val="0026004D"/>
    <w:rsid w:val="002640DD"/>
    <w:rsid w:val="00275D12"/>
    <w:rsid w:val="0028158B"/>
    <w:rsid w:val="00284FEB"/>
    <w:rsid w:val="002860C4"/>
    <w:rsid w:val="002B5741"/>
    <w:rsid w:val="002E472E"/>
    <w:rsid w:val="002E77D0"/>
    <w:rsid w:val="002F11BD"/>
    <w:rsid w:val="00305409"/>
    <w:rsid w:val="003208F5"/>
    <w:rsid w:val="00331E16"/>
    <w:rsid w:val="003609EF"/>
    <w:rsid w:val="0036231A"/>
    <w:rsid w:val="00374DD4"/>
    <w:rsid w:val="003E1A36"/>
    <w:rsid w:val="00410371"/>
    <w:rsid w:val="0041706F"/>
    <w:rsid w:val="004242F1"/>
    <w:rsid w:val="00424B69"/>
    <w:rsid w:val="004350D9"/>
    <w:rsid w:val="004B75B7"/>
    <w:rsid w:val="004C5B86"/>
    <w:rsid w:val="004F1DE4"/>
    <w:rsid w:val="005141D9"/>
    <w:rsid w:val="0051580D"/>
    <w:rsid w:val="00527435"/>
    <w:rsid w:val="005321F6"/>
    <w:rsid w:val="00547111"/>
    <w:rsid w:val="00562932"/>
    <w:rsid w:val="00592D74"/>
    <w:rsid w:val="005C3357"/>
    <w:rsid w:val="005E2C44"/>
    <w:rsid w:val="0060361E"/>
    <w:rsid w:val="00621188"/>
    <w:rsid w:val="006257ED"/>
    <w:rsid w:val="006305F5"/>
    <w:rsid w:val="0063220C"/>
    <w:rsid w:val="0065296A"/>
    <w:rsid w:val="00653DE4"/>
    <w:rsid w:val="00664AF7"/>
    <w:rsid w:val="00665C47"/>
    <w:rsid w:val="0068283D"/>
    <w:rsid w:val="00691EBB"/>
    <w:rsid w:val="00695808"/>
    <w:rsid w:val="006A0DBE"/>
    <w:rsid w:val="006B46FB"/>
    <w:rsid w:val="006E0F81"/>
    <w:rsid w:val="006E101E"/>
    <w:rsid w:val="006E21FB"/>
    <w:rsid w:val="006E6EE7"/>
    <w:rsid w:val="006F2D74"/>
    <w:rsid w:val="006F4F1A"/>
    <w:rsid w:val="00715011"/>
    <w:rsid w:val="00791FE4"/>
    <w:rsid w:val="00792342"/>
    <w:rsid w:val="007977A8"/>
    <w:rsid w:val="007B512A"/>
    <w:rsid w:val="007C2097"/>
    <w:rsid w:val="007D5ADA"/>
    <w:rsid w:val="007D6A07"/>
    <w:rsid w:val="007F6CBA"/>
    <w:rsid w:val="007F7259"/>
    <w:rsid w:val="008040A8"/>
    <w:rsid w:val="008279FA"/>
    <w:rsid w:val="0083473C"/>
    <w:rsid w:val="008626E7"/>
    <w:rsid w:val="00870EE7"/>
    <w:rsid w:val="00876A64"/>
    <w:rsid w:val="0088199B"/>
    <w:rsid w:val="0088257F"/>
    <w:rsid w:val="008863B9"/>
    <w:rsid w:val="008A45A6"/>
    <w:rsid w:val="008B1D18"/>
    <w:rsid w:val="008C2CB4"/>
    <w:rsid w:val="008D3CCC"/>
    <w:rsid w:val="008F3789"/>
    <w:rsid w:val="008F686C"/>
    <w:rsid w:val="009148DE"/>
    <w:rsid w:val="009320DC"/>
    <w:rsid w:val="00941E30"/>
    <w:rsid w:val="00946AD1"/>
    <w:rsid w:val="009566E1"/>
    <w:rsid w:val="009777D9"/>
    <w:rsid w:val="00982C8F"/>
    <w:rsid w:val="00990521"/>
    <w:rsid w:val="00991B88"/>
    <w:rsid w:val="009931CA"/>
    <w:rsid w:val="009A5753"/>
    <w:rsid w:val="009A579D"/>
    <w:rsid w:val="009A62AC"/>
    <w:rsid w:val="009C1002"/>
    <w:rsid w:val="009D0DC1"/>
    <w:rsid w:val="009E3297"/>
    <w:rsid w:val="009F734F"/>
    <w:rsid w:val="00A246B6"/>
    <w:rsid w:val="00A2637A"/>
    <w:rsid w:val="00A47E70"/>
    <w:rsid w:val="00A50CF0"/>
    <w:rsid w:val="00A7671C"/>
    <w:rsid w:val="00A831EB"/>
    <w:rsid w:val="00AA2CBC"/>
    <w:rsid w:val="00AC5820"/>
    <w:rsid w:val="00AD1CD8"/>
    <w:rsid w:val="00AE26DB"/>
    <w:rsid w:val="00B258BB"/>
    <w:rsid w:val="00B40431"/>
    <w:rsid w:val="00B5774B"/>
    <w:rsid w:val="00B67B97"/>
    <w:rsid w:val="00B7793B"/>
    <w:rsid w:val="00B968C8"/>
    <w:rsid w:val="00BA3EC5"/>
    <w:rsid w:val="00BA51D9"/>
    <w:rsid w:val="00BB5DFC"/>
    <w:rsid w:val="00BD279D"/>
    <w:rsid w:val="00BD5352"/>
    <w:rsid w:val="00BD6BB8"/>
    <w:rsid w:val="00C40379"/>
    <w:rsid w:val="00C40D88"/>
    <w:rsid w:val="00C56DA7"/>
    <w:rsid w:val="00C66BA2"/>
    <w:rsid w:val="00C84D10"/>
    <w:rsid w:val="00C870F6"/>
    <w:rsid w:val="00C95985"/>
    <w:rsid w:val="00CB50F4"/>
    <w:rsid w:val="00CC5026"/>
    <w:rsid w:val="00CC68D0"/>
    <w:rsid w:val="00CD6515"/>
    <w:rsid w:val="00CF3630"/>
    <w:rsid w:val="00D03F9A"/>
    <w:rsid w:val="00D06D51"/>
    <w:rsid w:val="00D24991"/>
    <w:rsid w:val="00D2664A"/>
    <w:rsid w:val="00D30B07"/>
    <w:rsid w:val="00D50255"/>
    <w:rsid w:val="00D66520"/>
    <w:rsid w:val="00D74FC1"/>
    <w:rsid w:val="00D8468D"/>
    <w:rsid w:val="00D84AE9"/>
    <w:rsid w:val="00D92ADC"/>
    <w:rsid w:val="00DC078D"/>
    <w:rsid w:val="00DE34CF"/>
    <w:rsid w:val="00E11606"/>
    <w:rsid w:val="00E13F3D"/>
    <w:rsid w:val="00E14C55"/>
    <w:rsid w:val="00E21565"/>
    <w:rsid w:val="00E34898"/>
    <w:rsid w:val="00E618A8"/>
    <w:rsid w:val="00E737FE"/>
    <w:rsid w:val="00EB09B7"/>
    <w:rsid w:val="00ED1ED6"/>
    <w:rsid w:val="00EE7D7C"/>
    <w:rsid w:val="00EF0139"/>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101E"/>
    <w:rPr>
      <w:rFonts w:ascii="Times New Roman" w:hAnsi="Times New Roman"/>
      <w:lang w:val="en-GB" w:eastAsia="en-US"/>
    </w:rPr>
  </w:style>
  <w:style w:type="character" w:customStyle="1" w:styleId="B2Char">
    <w:name w:val="B2 Char"/>
    <w:link w:val="B2"/>
    <w:rsid w:val="006E101E"/>
    <w:rPr>
      <w:rFonts w:ascii="Times New Roman" w:hAnsi="Times New Roman"/>
      <w:lang w:val="en-GB" w:eastAsia="en-US"/>
    </w:rPr>
  </w:style>
  <w:style w:type="character" w:customStyle="1" w:styleId="4Char">
    <w:name w:val="标题 4 Char"/>
    <w:link w:val="4"/>
    <w:rsid w:val="006E101E"/>
    <w:rPr>
      <w:rFonts w:ascii="Arial" w:hAnsi="Arial"/>
      <w:sz w:val="24"/>
      <w:lang w:val="en-GB" w:eastAsia="en-US"/>
    </w:rPr>
  </w:style>
  <w:style w:type="paragraph" w:styleId="af1">
    <w:name w:val="Revision"/>
    <w:hidden/>
    <w:uiPriority w:val="99"/>
    <w:semiHidden/>
    <w:rsid w:val="00AE26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F68D2-0607-450D-A5CA-46CC2391F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720</Words>
  <Characters>4107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8</cp:revision>
  <cp:lastPrinted>1900-01-01T00:00:00Z</cp:lastPrinted>
  <dcterms:created xsi:type="dcterms:W3CDTF">2024-10-15T10:02:00Z</dcterms:created>
  <dcterms:modified xsi:type="dcterms:W3CDTF">2024-10-17T03:22:00Z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